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A" w:rsidRDefault="00C66345" w:rsidP="00D632FA">
      <w:pPr>
        <w:pStyle w:val="Bezodstpw"/>
        <w:ind w:left="2160" w:firstLine="720"/>
      </w:pPr>
      <w:r>
        <w:t xml:space="preserve">Załącznik nr </w:t>
      </w:r>
      <w:r w:rsidR="006A3EB0">
        <w:t xml:space="preserve"> 11 </w:t>
      </w:r>
      <w:r>
        <w:t>do umowy</w:t>
      </w:r>
      <w:r w:rsidR="00D632FA">
        <w:t xml:space="preserve"> …….</w:t>
      </w:r>
      <w:r>
        <w:t xml:space="preserve"> </w:t>
      </w:r>
    </w:p>
    <w:p w:rsidR="00B60A19" w:rsidRDefault="00D632FA" w:rsidP="00A04317">
      <w:pPr>
        <w:pStyle w:val="Bezodstpw"/>
      </w:pPr>
      <w:r>
        <w:t xml:space="preserve">Znak sprawy </w:t>
      </w:r>
      <w:r w:rsidR="00321A80">
        <w:t>7</w:t>
      </w:r>
      <w:r>
        <w:t xml:space="preserve">/6/2019 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60A19" w:rsidRDefault="00B60A19">
      <w:pPr>
        <w:pStyle w:val="Normalny1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obowiązywaniem Rozporządzenia Parlamentu Europejskiego i Rady (UE) 2016/679 z dnia 27 kwietnia 2016 r. w sprawie ochrony osób fizycznych w związku z przetwarzaniem danych osobowych i ich swobodnego przepływu (Rozporządzenie) uprzejmie informujemy, że Państwa dane osobowe lub dane osobowe Państwa przedstawicieli przetwarzane będą zgodnie z  art. 6 Rozporządzenia ust 1 pkt. b, c  oraz f (w odniesieniu do niżej  wymienionych punktów):</w:t>
      </w:r>
    </w:p>
    <w:p w:rsidR="00B60A19" w:rsidRDefault="00C66345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celu realizacji umowy lub zlecenia zakupu i są przechowywane przez okres 6 lat od momentu w którym operacje, </w:t>
      </w:r>
      <w:r w:rsidR="006A3EB0">
        <w:rPr>
          <w:sz w:val="18"/>
          <w:szCs w:val="18"/>
        </w:rPr>
        <w:t xml:space="preserve">świadczenia </w:t>
      </w:r>
      <w:r w:rsidR="00364C1F">
        <w:rPr>
          <w:sz w:val="18"/>
          <w:szCs w:val="18"/>
        </w:rPr>
        <w:t>umowne</w:t>
      </w:r>
      <w:bookmarkStart w:id="0" w:name="_GoBack"/>
      <w:bookmarkEnd w:id="0"/>
      <w:r>
        <w:rPr>
          <w:sz w:val="18"/>
          <w:szCs w:val="18"/>
        </w:rPr>
        <w:t xml:space="preserve"> zostały ostatecznie zakończone, a zobowiązania spłacone, rozliczone lub przedawnione, a także od ustania wszelkich gwarancji i rękojmi z tytułu realizacji umowy lub zlecenia,</w:t>
      </w:r>
    </w:p>
    <w:p w:rsidR="006A3EB0" w:rsidRDefault="006A3EB0">
      <w:pPr>
        <w:pStyle w:val="Normalny1"/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Podanie przez Państwa danych osobowych jest dobrowolne, jednak ich niepodanie uniemożliwi realizację umowy lub zlecenia.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przedstawicieli </w:t>
      </w:r>
      <w:r w:rsidR="006A3EB0">
        <w:rPr>
          <w:sz w:val="18"/>
          <w:szCs w:val="18"/>
        </w:rPr>
        <w:t>kontrahentów</w:t>
      </w:r>
      <w:r>
        <w:rPr>
          <w:sz w:val="18"/>
          <w:szCs w:val="18"/>
        </w:rPr>
        <w:t xml:space="preserve">, ich dane zostały pozyskane bezpośrednio od </w:t>
      </w:r>
      <w:r w:rsidR="006A3EB0">
        <w:rPr>
          <w:sz w:val="18"/>
          <w:szCs w:val="18"/>
        </w:rPr>
        <w:t>kontrahentów</w:t>
      </w:r>
      <w:r>
        <w:rPr>
          <w:sz w:val="18"/>
          <w:szCs w:val="18"/>
        </w:rPr>
        <w:t>, których reprezentują lub z publicznie dostępnych źródeł.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przekazujemy podmiotom, z którymi współpracujemy na potrzeby korzystania z Państwa produktów i usług lub na potrzeby korzystania z produktów i usług dostawców, których jesteście Państwo przedstawicielami, np. podmiotom wykonującym usługi pocztowe, kurierskie, księgowe, prawne, informatyczne.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Każdy z Państwa lub Państwa przedstawicieli ma prawo do: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dostępu do treści swoich danych,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sprostowania, usunięcia lub ograniczenia przetwarzania danych,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przenoszenia danych,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wniesienia sprzeciwu,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cofnięcia zgody w dowolnym momencie bez wpływu na zgodność z prawem przetwarzania, którego dokonano na podstawie zgody przed jej cofnięciem.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Ponadto, mają Państwo prawo wniesienia skargi do Prezesa Urzędu ds. Ochrony Danych Osobowych w przypadku gdy uznają Państwo, iż przetwarzanie danych osobowych narusza przepisy Rozporządzenia.</w:t>
      </w:r>
    </w:p>
    <w:p w:rsidR="00B60A19" w:rsidRDefault="00B60A19">
      <w:pPr>
        <w:pStyle w:val="Normalny1"/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</w:pPr>
      <w:r>
        <w:rPr>
          <w:sz w:val="18"/>
          <w:szCs w:val="18"/>
        </w:rPr>
        <w:t xml:space="preserve"> Inspektorem ochrony danych osobowych w spółkach wymienionych powyżej mogą się Państwo kontaktować pod adresem:</w:t>
      </w:r>
      <w:hyperlink r:id="rId5" w:history="1">
        <w:r w:rsidR="006A3EB0" w:rsidRPr="006A3EB0">
          <w:rPr>
            <w:rStyle w:val="Hipercze"/>
            <w:sz w:val="18"/>
            <w:szCs w:val="18"/>
          </w:rPr>
          <w:t>iod@mzktomaszow.pl</w:t>
        </w:r>
      </w:hyperlink>
    </w:p>
    <w:p w:rsidR="006A3EB0" w:rsidRDefault="006A3EB0">
      <w:pPr>
        <w:pStyle w:val="Normalny1"/>
        <w:jc w:val="both"/>
        <w:rPr>
          <w:sz w:val="18"/>
          <w:szCs w:val="18"/>
        </w:rPr>
      </w:pPr>
    </w:p>
    <w:p w:rsidR="00B60A19" w:rsidRDefault="00B60A19">
      <w:pPr>
        <w:pStyle w:val="Normalny1"/>
        <w:jc w:val="both"/>
        <w:rPr>
          <w:sz w:val="18"/>
          <w:szCs w:val="18"/>
        </w:rPr>
      </w:pPr>
    </w:p>
    <w:sectPr w:rsidR="00B60A19" w:rsidSect="00B60A19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6D5F"/>
    <w:multiLevelType w:val="multilevel"/>
    <w:tmpl w:val="43BE4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EAD7B12"/>
    <w:multiLevelType w:val="multilevel"/>
    <w:tmpl w:val="81FC2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B60A19"/>
    <w:rsid w:val="00095F6F"/>
    <w:rsid w:val="00321A80"/>
    <w:rsid w:val="00364C1F"/>
    <w:rsid w:val="00382DCF"/>
    <w:rsid w:val="003E4E1D"/>
    <w:rsid w:val="0061192E"/>
    <w:rsid w:val="006A3EB0"/>
    <w:rsid w:val="00A04317"/>
    <w:rsid w:val="00AD56F0"/>
    <w:rsid w:val="00B60A19"/>
    <w:rsid w:val="00BE087B"/>
    <w:rsid w:val="00C1081B"/>
    <w:rsid w:val="00C66345"/>
    <w:rsid w:val="00D6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7B"/>
  </w:style>
  <w:style w:type="paragraph" w:styleId="Nagwek1">
    <w:name w:val="heading 1"/>
    <w:basedOn w:val="Normalny1"/>
    <w:next w:val="Normalny1"/>
    <w:rsid w:val="00B60A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60A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60A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60A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60A1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60A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0A19"/>
  </w:style>
  <w:style w:type="table" w:customStyle="1" w:styleId="TableNormal">
    <w:name w:val="Table Normal"/>
    <w:rsid w:val="00B60A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0A1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B60A19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A0431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6A3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7B"/>
  </w:style>
  <w:style w:type="paragraph" w:styleId="Nagwek1">
    <w:name w:val="heading 1"/>
    <w:basedOn w:val="Normalny1"/>
    <w:next w:val="Normalny1"/>
    <w:rsid w:val="00B60A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60A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60A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60A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60A1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60A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0A19"/>
  </w:style>
  <w:style w:type="table" w:customStyle="1" w:styleId="TableNormal">
    <w:name w:val="Table Normal"/>
    <w:rsid w:val="00B60A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0A1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B60A19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A0431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6A3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k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Gaborska Gaborska</dc:creator>
  <cp:lastModifiedBy>ANP</cp:lastModifiedBy>
  <cp:revision>3</cp:revision>
  <dcterms:created xsi:type="dcterms:W3CDTF">2020-01-05T16:20:00Z</dcterms:created>
  <dcterms:modified xsi:type="dcterms:W3CDTF">2020-01-05T16:21:00Z</dcterms:modified>
</cp:coreProperties>
</file>