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8" w:rsidRPr="00D755AF" w:rsidRDefault="003D7F58" w:rsidP="003D7F5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Tomaszów Mazowiecki</w:t>
      </w:r>
      <w:r w:rsidRPr="00D755AF">
        <w:rPr>
          <w:rFonts w:ascii="Arial" w:eastAsia="Times New Roman" w:hAnsi="Arial" w:cs="Arial"/>
          <w:lang w:eastAsia="pl-PL"/>
        </w:rPr>
        <w:t>, 1</w:t>
      </w:r>
      <w:r>
        <w:rPr>
          <w:rFonts w:ascii="Arial" w:eastAsia="Times New Roman" w:hAnsi="Arial" w:cs="Arial"/>
          <w:lang w:eastAsia="pl-PL"/>
        </w:rPr>
        <w:t>0</w:t>
      </w:r>
      <w:r w:rsidRPr="00D755AF">
        <w:rPr>
          <w:rFonts w:ascii="Arial" w:eastAsia="Times New Roman" w:hAnsi="Arial" w:cs="Arial"/>
          <w:lang w:eastAsia="pl-PL"/>
        </w:rPr>
        <w:t>.1</w:t>
      </w:r>
      <w:r>
        <w:rPr>
          <w:rFonts w:ascii="Arial" w:eastAsia="Times New Roman" w:hAnsi="Arial" w:cs="Arial"/>
          <w:lang w:eastAsia="pl-PL"/>
        </w:rPr>
        <w:t>2</w:t>
      </w:r>
      <w:r w:rsidRPr="00D755AF">
        <w:rPr>
          <w:rFonts w:ascii="Arial" w:eastAsia="Times New Roman" w:hAnsi="Arial" w:cs="Arial"/>
          <w:lang w:eastAsia="pl-PL"/>
        </w:rPr>
        <w:t>.2019 r.</w:t>
      </w: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47607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1412185" cy="1274459"/>
            <wp:effectExtent l="19050" t="0" r="0" b="0"/>
            <wp:docPr id="1" name="Obraz 1" descr="C:\Users\AN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06" cy="12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7F58" w:rsidRPr="00CB2CD9" w:rsidRDefault="003D7F58" w:rsidP="003D7F58">
      <w:pPr>
        <w:autoSpaceDE w:val="0"/>
        <w:rPr>
          <w:rFonts w:cstheme="minorHAnsi"/>
        </w:rPr>
      </w:pPr>
      <w:r w:rsidRPr="00CB2CD9">
        <w:rPr>
          <w:rFonts w:cstheme="minorHAnsi"/>
        </w:rPr>
        <w:t>Znak sprawy 6/6/2019</w:t>
      </w:r>
    </w:p>
    <w:p w:rsidR="003D7F58" w:rsidRPr="00D755AF" w:rsidRDefault="003D7F58" w:rsidP="003D7F5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7F58" w:rsidRPr="00D755AF" w:rsidRDefault="003D7F58" w:rsidP="003D7F5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7F58" w:rsidRPr="00D755AF" w:rsidRDefault="003D7F58" w:rsidP="003D7F5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lang w:eastAsia="pl-PL"/>
        </w:rPr>
      </w:pPr>
      <w:r w:rsidRPr="00D755AF">
        <w:rPr>
          <w:rFonts w:ascii="Arial" w:eastAsia="Times New Roman" w:hAnsi="Arial" w:cs="Arial"/>
          <w:b/>
          <w:lang w:eastAsia="pl-PL"/>
        </w:rPr>
        <w:t>Wykonawcy w postępowaniu</w:t>
      </w:r>
    </w:p>
    <w:p w:rsidR="003D7F58" w:rsidRPr="00D755AF" w:rsidRDefault="003D7F58" w:rsidP="003D7F5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Dotyczy Zapytania ofertowego </w:t>
      </w:r>
      <w:r w:rsidRPr="003D7F58">
        <w:rPr>
          <w:rFonts w:ascii="Arial" w:eastAsia="Times New Roman" w:hAnsi="Arial" w:cs="Arial"/>
          <w:i/>
          <w:sz w:val="18"/>
          <w:szCs w:val="18"/>
          <w:lang w:eastAsia="ar-SA"/>
        </w:rPr>
        <w:t>na: „ Świadczenie usługi sprzątania i utrzymywania w czystości autobusów, biur oraz innych pomieszczeń  Miejskiego Zakładu Komunikacyjnego Sp. z o.o. w Tomaszowie Mazowieckim</w:t>
      </w:r>
    </w:p>
    <w:p w:rsidR="003D7F58" w:rsidRP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D7F58">
        <w:rPr>
          <w:rFonts w:ascii="Arial" w:eastAsia="Times New Roman" w:hAnsi="Arial" w:cs="Arial"/>
          <w:i/>
          <w:sz w:val="18"/>
          <w:szCs w:val="18"/>
          <w:lang w:eastAsia="ar-SA"/>
        </w:rPr>
        <w:t>w roku  2020”</w:t>
      </w:r>
    </w:p>
    <w:p w:rsidR="003D7F58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12E8C" w:rsidRDefault="00F12E8C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D7F58" w:rsidRPr="00F12E8C" w:rsidRDefault="003D7F58" w:rsidP="00F12E8C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bCs/>
          <w:sz w:val="24"/>
          <w:szCs w:val="24"/>
          <w:lang w:eastAsia="pl-PL" w:bidi="pl-PL"/>
        </w:rPr>
      </w:pPr>
      <w:r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 xml:space="preserve">W związku z wpłynięciem zapytań do zaproszenia do złożenia oferty cenowej uprzejmie przekazujemy  </w:t>
      </w:r>
      <w:r w:rsidR="00F12E8C"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>pytania i wyjaśnienia</w:t>
      </w:r>
      <w:r w:rsidRPr="00F12E8C">
        <w:rPr>
          <w:rFonts w:ascii="Arial" w:eastAsia="Arial" w:hAnsi="Arial" w:cs="Arial"/>
          <w:bCs/>
          <w:sz w:val="24"/>
          <w:szCs w:val="24"/>
          <w:lang w:eastAsia="pl-PL" w:bidi="pl-PL"/>
        </w:rPr>
        <w:t>.</w:t>
      </w:r>
    </w:p>
    <w:p w:rsidR="003D7F58" w:rsidRDefault="003D7F58" w:rsidP="003D7F58">
      <w:pPr>
        <w:suppressAutoHyphens/>
        <w:spacing w:after="0" w:line="240" w:lineRule="auto"/>
        <w:jc w:val="both"/>
        <w:rPr>
          <w:rFonts w:ascii="Arial" w:eastAsia="Arial" w:hAnsi="Arial" w:cs="Arial"/>
          <w:bCs/>
          <w:sz w:val="20"/>
          <w:lang w:eastAsia="pl-PL" w:bidi="pl-PL"/>
        </w:rPr>
      </w:pPr>
    </w:p>
    <w:p w:rsidR="003D7F58" w:rsidRPr="00D755AF" w:rsidRDefault="003D7F58" w:rsidP="003D7F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233E5" w:rsidRPr="00F12E8C" w:rsidRDefault="003D7F58" w:rsidP="00F12E8C">
      <w:pPr>
        <w:pStyle w:val="Tekstpodstawowy"/>
        <w:rPr>
          <w:b/>
          <w:u w:val="single"/>
        </w:rPr>
      </w:pPr>
      <w:r w:rsidRPr="00F12E8C">
        <w:rPr>
          <w:b/>
          <w:u w:val="single"/>
        </w:rPr>
        <w:t>Pytanie 1</w:t>
      </w:r>
    </w:p>
    <w:p w:rsidR="003D7F58" w:rsidRDefault="003D7F58" w:rsidP="00F12E8C">
      <w:pPr>
        <w:pStyle w:val="Tekstpodstawow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9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potwierdzenie, że Zamawiający dopuszcza udział Wykonawców wspólnie ubiegających się o udzielenie zamówienia (konsorcjum firm) oraz, że Wykonawcy  ci mogą spełniać łącznie warunki udziału w postępowaniu.</w:t>
      </w:r>
    </w:p>
    <w:p w:rsidR="003D7F58" w:rsidRDefault="003D7F58"/>
    <w:p w:rsidR="003D7F58" w:rsidRPr="00F12E8C" w:rsidRDefault="003D7F58" w:rsidP="00F12E8C">
      <w:pPr>
        <w:pStyle w:val="Tekstpodstawowy"/>
        <w:rPr>
          <w:b/>
        </w:rPr>
      </w:pPr>
      <w:r w:rsidRPr="00F12E8C">
        <w:rPr>
          <w:b/>
        </w:rPr>
        <w:t>Wyjaśnienie pytania nr 1:</w:t>
      </w:r>
    </w:p>
    <w:p w:rsidR="003D7F58" w:rsidRDefault="003D7F58" w:rsidP="00F12E8C">
      <w:pPr>
        <w:pStyle w:val="Tekstpodstawowy"/>
      </w:pPr>
      <w:r>
        <w:t>W związku z powyższym Zamawiający wyjaśnia, co następuje:</w:t>
      </w:r>
    </w:p>
    <w:p w:rsidR="00F12E8C" w:rsidRDefault="00F12E8C" w:rsidP="00F12E8C">
      <w:pPr>
        <w:pStyle w:val="Tekstpodstawowy"/>
      </w:pPr>
    </w:p>
    <w:p w:rsidR="003D7F58" w:rsidRPr="00F12E8C" w:rsidRDefault="003D7F58" w:rsidP="00F12E8C">
      <w:pPr>
        <w:ind w:firstLine="708"/>
        <w:rPr>
          <w:sz w:val="24"/>
          <w:szCs w:val="24"/>
        </w:rPr>
      </w:pPr>
      <w:r w:rsidRPr="00F12E8C">
        <w:rPr>
          <w:sz w:val="24"/>
          <w:szCs w:val="24"/>
        </w:rPr>
        <w:t>Wykonawcy mogą wspólnie ubiegać się o udzielenie niniejszego zamówienia (konsorcjum, spółka cywilna). Wykonawcy wspólnie ubiegający się o zamówienie powinni łącznie spełniać warunki udziału w postępowaniu przewidziane w zapytaniu ofertowym.</w:t>
      </w:r>
    </w:p>
    <w:p w:rsidR="003D7F58" w:rsidRPr="00F12E8C" w:rsidRDefault="003D7F58" w:rsidP="00F12E8C">
      <w:pPr>
        <w:pStyle w:val="Tekstpodstawowy"/>
        <w:rPr>
          <w:b/>
          <w:u w:val="single"/>
        </w:rPr>
      </w:pPr>
      <w:r w:rsidRPr="00F12E8C">
        <w:rPr>
          <w:b/>
          <w:u w:val="single"/>
        </w:rPr>
        <w:t>Pytanie 2</w:t>
      </w:r>
    </w:p>
    <w:p w:rsidR="003D7F58" w:rsidRDefault="003D7F58" w:rsidP="00F12E8C">
      <w:pPr>
        <w:pStyle w:val="Tekstpodstawowy"/>
      </w:pPr>
      <w:r>
        <w:t xml:space="preserve">Zamawiający wymaga, aby stosowane środki chemiczne posiadały atest higieniczny. Pragniemy poinformować, iż z dniem 01.01.2003r. ustała prawnie obowiązująca konieczność uzyskiwania atestów higienicznych PZH, w związku z czym większość producentów nie stara się o pozyskanie lub przedłużenie ważności atestu, gdyż nie ma takiego obowiązku prawnego. Podstawą prawną jest ustawa z dnia 30 sierpnia 2002 r. o systemie oceny zgodności z późniejszymi zmianami (tekst jednolity Dz. U. z 2017 r. poz. 1226), znosząca rozporządzenie Prezydenta Rzeczpospolitej </w:t>
      </w:r>
      <w:r>
        <w:lastRenderedPageBreak/>
        <w:t>z dnia 22.03.1928, które było podstawą prawną procedury r</w:t>
      </w:r>
      <w:r w:rsidR="00F12E8C">
        <w:t>ejestracji przedmiotów użytku w </w:t>
      </w:r>
      <w:r>
        <w:t>PZH. Zgodnie z aktualnymi przepisami prawa dokumentami dopuszczającymi są odpowiednio:</w:t>
      </w:r>
    </w:p>
    <w:p w:rsidR="003D7F58" w:rsidRDefault="003D7F58" w:rsidP="003D7F58">
      <w:r>
        <w:t>-dla preparatów dezynfekujących rejestrowanych jako wyroby medyczne: certyfikat CE, deklaracja zgodności lub wpis do rejestru wyrobów medycznych w zależności od klasyfikacji określonej w ustawie o wyrobach medycznych,</w:t>
      </w:r>
    </w:p>
    <w:p w:rsidR="003D7F58" w:rsidRDefault="003D7F58" w:rsidP="003D7F58">
      <w:r>
        <w:t xml:space="preserve">-dla preparatów dezynfekujących rejestrowanych jako produkty </w:t>
      </w:r>
      <w:proofErr w:type="spellStart"/>
      <w:r>
        <w:t>biobójcze</w:t>
      </w:r>
      <w:proofErr w:type="spellEnd"/>
      <w:r>
        <w:t xml:space="preserve">: pozwolenie na wprowadzenie do obrotu lub wpis do rejestru produktów </w:t>
      </w:r>
      <w:proofErr w:type="spellStart"/>
      <w:r>
        <w:t>biobójczych</w:t>
      </w:r>
      <w:proofErr w:type="spellEnd"/>
      <w:r>
        <w:t>,</w:t>
      </w:r>
    </w:p>
    <w:p w:rsidR="003D7F58" w:rsidRDefault="003D7F58" w:rsidP="003D7F58">
      <w:r>
        <w:t>-dla preparatów dezynfekujących rejestrowanych jako produkty lecznicze: pozwolenie na dopuszczenie do obrotu produktu leczniczego,</w:t>
      </w:r>
    </w:p>
    <w:p w:rsidR="003D7F58" w:rsidRDefault="003D7F58" w:rsidP="003D7F58">
      <w:r>
        <w:t>-dla preparatów będącymi kosmetykami: zgłoszenie produktów kosmetycznych Komisji drogą elektroniczną za pośrednictwem CPNP</w:t>
      </w:r>
    </w:p>
    <w:p w:rsidR="003D7F58" w:rsidRDefault="003D7F58" w:rsidP="003D7F58">
      <w:r>
        <w:t>-dla preparatów posiadających w swoim składzie substancje niebezpieczne: karta charakterystyki substancji niebezpiecznej.</w:t>
      </w:r>
    </w:p>
    <w:p w:rsidR="003D7F58" w:rsidRPr="00F12E8C" w:rsidRDefault="003D7F58" w:rsidP="00F12E8C">
      <w:pPr>
        <w:pStyle w:val="Tekstpodstawowy"/>
        <w:rPr>
          <w:b/>
        </w:rPr>
      </w:pPr>
      <w:r w:rsidRPr="00F12E8C">
        <w:rPr>
          <w:b/>
        </w:rPr>
        <w:t>Wyjaśnienie pytania nr 2:</w:t>
      </w:r>
    </w:p>
    <w:p w:rsidR="003D7F58" w:rsidRDefault="00EB015C" w:rsidP="00F12E8C">
      <w:pPr>
        <w:pStyle w:val="Tekstpodstawowy"/>
      </w:pPr>
      <w:r>
        <w:t xml:space="preserve">W związku z powyższym </w:t>
      </w:r>
      <w:r w:rsidR="003D7F58">
        <w:t>Zamawiający wyjaśnia, co następuje:</w:t>
      </w:r>
    </w:p>
    <w:p w:rsidR="00F12E8C" w:rsidRDefault="00F12E8C" w:rsidP="00F12E8C">
      <w:pPr>
        <w:pStyle w:val="Tekstpodstawowy"/>
      </w:pPr>
    </w:p>
    <w:p w:rsidR="00F12E8C" w:rsidRDefault="003D7F58" w:rsidP="00F12E8C">
      <w:pPr>
        <w:ind w:firstLine="708"/>
        <w:rPr>
          <w:b/>
          <w:sz w:val="24"/>
          <w:szCs w:val="24"/>
        </w:rPr>
      </w:pPr>
      <w:r w:rsidRPr="00F12E8C">
        <w:rPr>
          <w:b/>
          <w:sz w:val="24"/>
          <w:szCs w:val="24"/>
        </w:rPr>
        <w:t>Zamawiający zmienia treść zapisów, o których mowa w treści</w:t>
      </w:r>
      <w:r w:rsidR="003C195D" w:rsidRPr="00F12E8C">
        <w:rPr>
          <w:b/>
          <w:sz w:val="24"/>
          <w:szCs w:val="24"/>
        </w:rPr>
        <w:t xml:space="preserve"> Zaproszenia do złożenia oferty</w:t>
      </w:r>
      <w:r w:rsidR="00F12E8C" w:rsidRPr="00F12E8C">
        <w:rPr>
          <w:b/>
          <w:sz w:val="24"/>
          <w:szCs w:val="24"/>
        </w:rPr>
        <w:t>, w </w:t>
      </w:r>
      <w:r w:rsidRPr="00F12E8C">
        <w:rPr>
          <w:b/>
          <w:sz w:val="24"/>
          <w:szCs w:val="24"/>
        </w:rPr>
        <w:t xml:space="preserve">punkcie III. (Opis przedmiotu zamówienia) </w:t>
      </w:r>
      <w:r w:rsidR="003869EC" w:rsidRPr="00F12E8C">
        <w:rPr>
          <w:b/>
          <w:sz w:val="24"/>
          <w:szCs w:val="24"/>
        </w:rPr>
        <w:t>- „W</w:t>
      </w:r>
      <w:r w:rsidRPr="00F12E8C">
        <w:rPr>
          <w:b/>
          <w:sz w:val="24"/>
          <w:szCs w:val="24"/>
        </w:rPr>
        <w:t>ymagania dodatkow</w:t>
      </w:r>
      <w:r w:rsidR="003869EC" w:rsidRPr="00F12E8C">
        <w:rPr>
          <w:b/>
          <w:sz w:val="24"/>
          <w:szCs w:val="24"/>
        </w:rPr>
        <w:t>e”</w:t>
      </w:r>
      <w:r w:rsidR="00F12E8C">
        <w:rPr>
          <w:b/>
          <w:sz w:val="24"/>
          <w:szCs w:val="24"/>
        </w:rPr>
        <w:t>:</w:t>
      </w:r>
      <w:r w:rsidR="003869EC" w:rsidRPr="00F12E8C">
        <w:rPr>
          <w:b/>
          <w:sz w:val="24"/>
          <w:szCs w:val="24"/>
        </w:rPr>
        <w:t xml:space="preserve"> </w:t>
      </w:r>
    </w:p>
    <w:p w:rsidR="003D7F58" w:rsidRPr="00F12E8C" w:rsidRDefault="00F12E8C" w:rsidP="00F12E8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3869EC" w:rsidRPr="00F12E8C">
        <w:rPr>
          <w:b/>
          <w:sz w:val="24"/>
          <w:szCs w:val="24"/>
        </w:rPr>
        <w:t>podpunkt b) z:</w:t>
      </w:r>
    </w:p>
    <w:p w:rsidR="003869EC" w:rsidRPr="003869EC" w:rsidRDefault="003869EC" w:rsidP="003869EC">
      <w:pPr>
        <w:spacing w:after="0" w:line="240" w:lineRule="auto"/>
        <w:jc w:val="both"/>
        <w:rPr>
          <w:rFonts w:cstheme="minorHAnsi"/>
          <w:i/>
        </w:rPr>
      </w:pPr>
      <w:r w:rsidRPr="003869EC">
        <w:rPr>
          <w:i/>
        </w:rPr>
        <w:t>„</w:t>
      </w:r>
      <w:r>
        <w:rPr>
          <w:i/>
        </w:rPr>
        <w:t>b</w:t>
      </w:r>
      <w:r w:rsidRPr="003869EC">
        <w:rPr>
          <w:i/>
        </w:rPr>
        <w:t xml:space="preserve">) </w:t>
      </w:r>
      <w:r w:rsidRPr="003869EC">
        <w:rPr>
          <w:rFonts w:cs="Calibri"/>
          <w:i/>
          <w:iCs/>
          <w:shd w:val="clear" w:color="auto" w:fill="FFFFFF"/>
        </w:rPr>
        <w:t xml:space="preserve">Zamawiający wymaga, aby stosowane środki chemiczne posiadały atesty higieniczne, zapewniające odpowiednią jakość produktów oraz inne konieczne dla specyfiki wykonywanych prac certyfikaty i świadectwa. Wykonawca jest zobowiązany na </w:t>
      </w:r>
      <w:r w:rsidR="00F12E8C">
        <w:rPr>
          <w:rFonts w:cs="Calibri"/>
          <w:i/>
          <w:iCs/>
          <w:shd w:val="clear" w:color="auto" w:fill="FFFFFF"/>
        </w:rPr>
        <w:t>każde wezwanie Zamawiającego, w </w:t>
      </w:r>
      <w:r w:rsidRPr="003869EC">
        <w:rPr>
          <w:rFonts w:cs="Calibri"/>
          <w:i/>
          <w:iCs/>
          <w:shd w:val="clear" w:color="auto" w:fill="FFFFFF"/>
        </w:rPr>
        <w:t>terminie wskazanym przez Zamawiającego, nie krótszym niż 5 dni roboczych, do przedłożenia wskazanych powyżej atestów, certyfikatów i świadectw;”</w:t>
      </w:r>
    </w:p>
    <w:p w:rsidR="003869EC" w:rsidRDefault="003869EC" w:rsidP="003D7F58">
      <w:r>
        <w:t>na:</w:t>
      </w:r>
    </w:p>
    <w:p w:rsidR="0068289C" w:rsidRDefault="003C195D" w:rsidP="0068289C">
      <w:r>
        <w:t xml:space="preserve">„b) </w:t>
      </w:r>
      <w:r w:rsidR="0068289C">
        <w:t xml:space="preserve">Wykonawca stosować będzie środki czystości o bezspornie dobrej jakości, dopuszczone do użytkowania i obrotu na rynku polskim, zgodnie z aktualnie obowiązującymi przepisami oraz </w:t>
      </w:r>
      <w:r w:rsidR="00EB015C">
        <w:t xml:space="preserve">posiadające </w:t>
      </w:r>
      <w:r w:rsidRPr="003C195D">
        <w:t>dokumenty dopuszczające je do obrotu na terenie RP</w:t>
      </w:r>
      <w:r>
        <w:t xml:space="preserve"> (np.: </w:t>
      </w:r>
      <w:r w:rsidR="0068289C">
        <w:t>certyfikaty</w:t>
      </w:r>
      <w:r>
        <w:t>,</w:t>
      </w:r>
      <w:r w:rsidR="0068289C">
        <w:t xml:space="preserve"> świadectwa</w:t>
      </w:r>
      <w:r>
        <w:t>, karty charakterystyki)</w:t>
      </w:r>
      <w:r w:rsidR="0068289C">
        <w:t>. Wykonawca jest zobowiązany na każde wezwanie Zamawiającego, w terminie wskazanym przez Zamawiającego, nie krótszym niż 5 dni roboczych, do przedłożenia</w:t>
      </w:r>
      <w:r w:rsidR="00EB015C">
        <w:t xml:space="preserve"> na </w:t>
      </w:r>
      <w:r w:rsidR="0068289C">
        <w:t xml:space="preserve">stosowane środki </w:t>
      </w:r>
      <w:r w:rsidR="00F12E8C">
        <w:t xml:space="preserve">czystości </w:t>
      </w:r>
      <w:r w:rsidR="0068289C">
        <w:t>odpowiednio następujących dokumentów:</w:t>
      </w:r>
    </w:p>
    <w:p w:rsidR="003869EC" w:rsidRDefault="003C195D" w:rsidP="003869EC">
      <w:r>
        <w:t xml:space="preserve">- </w:t>
      </w:r>
      <w:r w:rsidR="003869EC">
        <w:t>dla preparatów dezynfekujących rejestrowanych jako wyroby medyczne: certyfikatu CE, deklaracji zgodności lub wpisu do rejestru wyrobów medycznych w zależności od klasyfikacji określonej w ustawie o wyrobach medycznych,</w:t>
      </w:r>
    </w:p>
    <w:p w:rsidR="003869EC" w:rsidRDefault="003C195D" w:rsidP="003869EC">
      <w:r>
        <w:t xml:space="preserve">- </w:t>
      </w:r>
      <w:r w:rsidR="003869EC">
        <w:t xml:space="preserve">dla preparatów dezynfekujących rejestrowanych jako produkty </w:t>
      </w:r>
      <w:proofErr w:type="spellStart"/>
      <w:r w:rsidR="003869EC">
        <w:t>biobójcze</w:t>
      </w:r>
      <w:proofErr w:type="spellEnd"/>
      <w:r w:rsidR="003869EC">
        <w:t xml:space="preserve">: pozwolenia na wprowadzenie do obrotu lub wpisu do rejestru produktów </w:t>
      </w:r>
      <w:proofErr w:type="spellStart"/>
      <w:r w:rsidR="003869EC">
        <w:t>biobójczych</w:t>
      </w:r>
      <w:proofErr w:type="spellEnd"/>
      <w:r w:rsidR="003869EC">
        <w:t>,</w:t>
      </w:r>
    </w:p>
    <w:p w:rsidR="003869EC" w:rsidRDefault="003C195D" w:rsidP="003869EC">
      <w:r>
        <w:lastRenderedPageBreak/>
        <w:t>-</w:t>
      </w:r>
      <w:r w:rsidR="003869EC">
        <w:t xml:space="preserve"> dla preparatów dezynfekujących rejestrowanych jako produkty lecznicze: pozwolenia na dopuszczenie do obrotu produktu leczniczego,</w:t>
      </w:r>
    </w:p>
    <w:p w:rsidR="003869EC" w:rsidRDefault="003C195D" w:rsidP="003869EC">
      <w:r>
        <w:t>-</w:t>
      </w:r>
      <w:r w:rsidR="003869EC">
        <w:t xml:space="preserve"> dla preparatów będącymi kosmetykami: zgłoszenia produktów kosmetycznych Komisji drogą elektroniczną za pośrednictwem CPNP</w:t>
      </w:r>
    </w:p>
    <w:p w:rsidR="003869EC" w:rsidRDefault="003C195D" w:rsidP="003869EC">
      <w:r>
        <w:t xml:space="preserve">- </w:t>
      </w:r>
      <w:r w:rsidR="003869EC">
        <w:t xml:space="preserve"> dla preparatów posiadających w swoim składzie substancje niebezpieczne: kartę charakterystyki substancji niebezpiecznej, Karty Charakterystyki dla preparatów dla nich wymaganych muszą</w:t>
      </w:r>
      <w:r w:rsidR="00EB015C">
        <w:t xml:space="preserve"> być dostępne </w:t>
      </w:r>
      <w:r w:rsidR="003869EC">
        <w:t>na obiekcie obsługiwanym.</w:t>
      </w:r>
    </w:p>
    <w:p w:rsidR="003869EC" w:rsidRPr="00F12E8C" w:rsidRDefault="00F12E8C" w:rsidP="00F12E8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C195D" w:rsidRPr="00F12E8C">
        <w:rPr>
          <w:b/>
          <w:sz w:val="24"/>
          <w:szCs w:val="24"/>
        </w:rPr>
        <w:t>oraz podpunkt e) z:</w:t>
      </w:r>
    </w:p>
    <w:p w:rsidR="003C195D" w:rsidRPr="003C195D" w:rsidRDefault="003C195D" w:rsidP="003C195D">
      <w:pPr>
        <w:spacing w:after="0" w:line="240" w:lineRule="auto"/>
        <w:jc w:val="both"/>
        <w:rPr>
          <w:rFonts w:cstheme="minorHAnsi"/>
        </w:rPr>
      </w:pPr>
      <w:r>
        <w:rPr>
          <w:rFonts w:cs="Calibri"/>
          <w:iCs/>
          <w:shd w:val="clear" w:color="auto" w:fill="FFFFFF"/>
        </w:rPr>
        <w:t>„</w:t>
      </w:r>
      <w:r w:rsidRPr="00EB015C">
        <w:rPr>
          <w:rFonts w:cs="Calibri"/>
          <w:i/>
          <w:iCs/>
          <w:shd w:val="clear" w:color="auto" w:fill="FFFFFF"/>
        </w:rPr>
        <w:t>e) Wykonawca na każde żądanie Zamawiającego przedstawi atesty higieniczne i inne świadectwa oraz certyfikaty, dotyczące używanych środków chemicznych i materiałów. Zmiana tych środków na inne wymaga akceptacji Zamawiającego.</w:t>
      </w:r>
      <w:r w:rsidR="00EB015C" w:rsidRPr="00EB015C">
        <w:rPr>
          <w:rFonts w:cs="Calibri"/>
          <w:i/>
          <w:iCs/>
          <w:shd w:val="clear" w:color="auto" w:fill="FFFFFF"/>
        </w:rPr>
        <w:t>”</w:t>
      </w:r>
    </w:p>
    <w:p w:rsidR="003C195D" w:rsidRPr="00F12E8C" w:rsidRDefault="00EB015C" w:rsidP="003869EC">
      <w:pPr>
        <w:rPr>
          <w:sz w:val="24"/>
          <w:szCs w:val="24"/>
        </w:rPr>
      </w:pPr>
      <w:r w:rsidRPr="00F12E8C">
        <w:rPr>
          <w:sz w:val="24"/>
          <w:szCs w:val="24"/>
        </w:rPr>
        <w:t>na:</w:t>
      </w:r>
    </w:p>
    <w:p w:rsidR="00EB015C" w:rsidRPr="00F12E8C" w:rsidRDefault="00EB015C" w:rsidP="00EB01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2E8C">
        <w:rPr>
          <w:sz w:val="24"/>
          <w:szCs w:val="24"/>
        </w:rPr>
        <w:t>„e)</w:t>
      </w:r>
      <w:r w:rsidRPr="00F12E8C">
        <w:rPr>
          <w:rFonts w:cs="Calibri"/>
          <w:iCs/>
          <w:sz w:val="24"/>
          <w:szCs w:val="24"/>
          <w:shd w:val="clear" w:color="auto" w:fill="FFFFFF"/>
        </w:rPr>
        <w:t xml:space="preserve"> Zmiana używanych środków chemicznych i materiałów przez Wykonawcę wymaga akceptacji Zamawiającego.”</w:t>
      </w:r>
    </w:p>
    <w:p w:rsidR="00F12E8C" w:rsidRDefault="00F12E8C" w:rsidP="00EB01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12E8C" w:rsidRDefault="00F12E8C" w:rsidP="00EB01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69EC" w:rsidRPr="00EB015C" w:rsidRDefault="00EB015C" w:rsidP="00EB015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15C">
        <w:rPr>
          <w:rFonts w:cstheme="minorHAnsi"/>
          <w:b/>
          <w:bCs/>
          <w:sz w:val="24"/>
          <w:szCs w:val="24"/>
        </w:rPr>
        <w:t>Powyższe odpowiedzi stanowi</w:t>
      </w:r>
      <w:r w:rsidRPr="00EB015C">
        <w:rPr>
          <w:rFonts w:cstheme="minorHAnsi"/>
          <w:b/>
          <w:sz w:val="24"/>
          <w:szCs w:val="24"/>
        </w:rPr>
        <w:t xml:space="preserve">ą </w:t>
      </w:r>
      <w:r w:rsidRPr="00EB015C">
        <w:rPr>
          <w:rFonts w:cstheme="minorHAnsi"/>
          <w:b/>
          <w:bCs/>
          <w:sz w:val="24"/>
          <w:szCs w:val="24"/>
        </w:rPr>
        <w:t>zmianę</w:t>
      </w:r>
      <w:r w:rsidRPr="00EB015C">
        <w:rPr>
          <w:rFonts w:cstheme="minorHAnsi"/>
          <w:b/>
          <w:sz w:val="24"/>
          <w:szCs w:val="24"/>
        </w:rPr>
        <w:t xml:space="preserve"> </w:t>
      </w:r>
      <w:r w:rsidRPr="00EB015C">
        <w:rPr>
          <w:rFonts w:cstheme="minorHAnsi"/>
          <w:b/>
          <w:bCs/>
          <w:sz w:val="24"/>
          <w:szCs w:val="24"/>
        </w:rPr>
        <w:t>tre</w:t>
      </w:r>
      <w:r w:rsidRPr="00EB015C">
        <w:rPr>
          <w:rFonts w:cstheme="minorHAnsi"/>
          <w:b/>
          <w:sz w:val="24"/>
          <w:szCs w:val="24"/>
        </w:rPr>
        <w:t>ś</w:t>
      </w:r>
      <w:r w:rsidRPr="00EB015C">
        <w:rPr>
          <w:rFonts w:cstheme="minorHAnsi"/>
          <w:b/>
          <w:bCs/>
          <w:sz w:val="24"/>
          <w:szCs w:val="24"/>
        </w:rPr>
        <w:t>ci „Zapytania ofertowego</w:t>
      </w:r>
      <w:r w:rsidR="00F12E8C">
        <w:rPr>
          <w:rFonts w:cstheme="minorHAnsi"/>
          <w:b/>
          <w:bCs/>
          <w:sz w:val="24"/>
          <w:szCs w:val="24"/>
        </w:rPr>
        <w:t>”</w:t>
      </w:r>
      <w:r w:rsidRPr="00EB015C">
        <w:rPr>
          <w:rFonts w:cstheme="minorHAnsi"/>
          <w:b/>
          <w:bCs/>
          <w:sz w:val="24"/>
          <w:szCs w:val="24"/>
        </w:rPr>
        <w:t xml:space="preserve"> i są</w:t>
      </w:r>
      <w:r w:rsidRPr="00EB015C">
        <w:rPr>
          <w:rFonts w:cstheme="minorHAnsi"/>
          <w:b/>
          <w:sz w:val="24"/>
          <w:szCs w:val="24"/>
        </w:rPr>
        <w:t xml:space="preserve"> </w:t>
      </w:r>
      <w:r w:rsidRPr="00EB015C">
        <w:rPr>
          <w:rFonts w:cstheme="minorHAnsi"/>
          <w:b/>
          <w:bCs/>
          <w:sz w:val="24"/>
          <w:szCs w:val="24"/>
        </w:rPr>
        <w:t>jej integraln</w:t>
      </w:r>
      <w:r w:rsidRPr="00EB015C">
        <w:rPr>
          <w:rFonts w:cstheme="minorHAnsi"/>
          <w:b/>
          <w:sz w:val="24"/>
          <w:szCs w:val="24"/>
        </w:rPr>
        <w:t xml:space="preserve">ą </w:t>
      </w:r>
      <w:r w:rsidRPr="00EB015C">
        <w:rPr>
          <w:rFonts w:cstheme="minorHAnsi"/>
          <w:b/>
          <w:bCs/>
          <w:sz w:val="24"/>
          <w:szCs w:val="24"/>
        </w:rPr>
        <w:t>części</w:t>
      </w:r>
      <w:r w:rsidRPr="00EB015C">
        <w:rPr>
          <w:rFonts w:cstheme="minorHAnsi"/>
          <w:b/>
          <w:sz w:val="24"/>
          <w:szCs w:val="24"/>
        </w:rPr>
        <w:t>ą</w:t>
      </w:r>
      <w:r w:rsidRPr="00EB015C">
        <w:rPr>
          <w:rFonts w:cstheme="minorHAnsi"/>
          <w:b/>
          <w:bCs/>
          <w:sz w:val="24"/>
          <w:szCs w:val="24"/>
        </w:rPr>
        <w:t>.</w:t>
      </w:r>
      <w:r w:rsidR="00F12E8C">
        <w:rPr>
          <w:rFonts w:cstheme="minorHAnsi"/>
          <w:b/>
          <w:bCs/>
          <w:sz w:val="24"/>
          <w:szCs w:val="24"/>
        </w:rPr>
        <w:t xml:space="preserve"> </w:t>
      </w:r>
      <w:r w:rsidR="00F12E8C" w:rsidRPr="00F12E8C">
        <w:rPr>
          <w:rFonts w:cstheme="minorHAnsi"/>
          <w:b/>
          <w:bCs/>
          <w:sz w:val="24"/>
          <w:szCs w:val="24"/>
        </w:rPr>
        <w:t xml:space="preserve">Termin składania oraz otwarcia ofert </w:t>
      </w:r>
      <w:r w:rsidR="00F12E8C">
        <w:rPr>
          <w:rFonts w:cstheme="minorHAnsi"/>
          <w:b/>
          <w:bCs/>
          <w:sz w:val="24"/>
          <w:szCs w:val="24"/>
        </w:rPr>
        <w:t xml:space="preserve">nie </w:t>
      </w:r>
      <w:r w:rsidR="00F12E8C" w:rsidRPr="00F12E8C">
        <w:rPr>
          <w:rFonts w:cstheme="minorHAnsi"/>
          <w:b/>
          <w:bCs/>
          <w:sz w:val="24"/>
          <w:szCs w:val="24"/>
        </w:rPr>
        <w:t>ulega zmianie.</w:t>
      </w:r>
    </w:p>
    <w:p w:rsidR="003D7F58" w:rsidRDefault="003D7F58" w:rsidP="003D7F58"/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E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PREZES ZARZĄDU</w:t>
      </w: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</w:p>
    <w:p w:rsidR="00EB015C" w:rsidRDefault="00EB015C" w:rsidP="00EB015C">
      <w:pPr>
        <w:pStyle w:val="Tekstpodstawowy"/>
        <w:shd w:val="clear" w:color="auto" w:fill="auto"/>
        <w:tabs>
          <w:tab w:val="left" w:pos="711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E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WIOLETTA   MAGIN</w:t>
      </w:r>
    </w:p>
    <w:p w:rsidR="00EB015C" w:rsidRDefault="00EB015C" w:rsidP="003D7F58"/>
    <w:sectPr w:rsidR="00EB015C" w:rsidSect="0070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140F"/>
    <w:multiLevelType w:val="hybridMultilevel"/>
    <w:tmpl w:val="7920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7F58"/>
    <w:rsid w:val="00134726"/>
    <w:rsid w:val="0021408F"/>
    <w:rsid w:val="00224ED3"/>
    <w:rsid w:val="002808BC"/>
    <w:rsid w:val="003869EC"/>
    <w:rsid w:val="003C195D"/>
    <w:rsid w:val="003D7F58"/>
    <w:rsid w:val="0042486E"/>
    <w:rsid w:val="00476078"/>
    <w:rsid w:val="00480C6E"/>
    <w:rsid w:val="00520EB0"/>
    <w:rsid w:val="0068289C"/>
    <w:rsid w:val="006E3BFD"/>
    <w:rsid w:val="00706B98"/>
    <w:rsid w:val="009A49F2"/>
    <w:rsid w:val="00C32CB0"/>
    <w:rsid w:val="00C72AE7"/>
    <w:rsid w:val="00D35F97"/>
    <w:rsid w:val="00D8498E"/>
    <w:rsid w:val="00EB015C"/>
    <w:rsid w:val="00EC07AD"/>
    <w:rsid w:val="00F1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3869EC"/>
    <w:pPr>
      <w:suppressAutoHyphens/>
      <w:spacing w:after="160" w:line="252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869EC"/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015C"/>
    <w:rPr>
      <w:rFonts w:ascii="Cambria" w:eastAsia="Cambria" w:hAnsi="Cambria" w:cs="Cambria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B015C"/>
    <w:pPr>
      <w:widowControl w:val="0"/>
      <w:shd w:val="clear" w:color="auto" w:fill="FFFFFF"/>
      <w:spacing w:after="0"/>
      <w:jc w:val="both"/>
    </w:pPr>
    <w:rPr>
      <w:rFonts w:ascii="Cambria" w:eastAsia="Cambria" w:hAnsi="Cambria" w:cs="Cambri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B015C"/>
  </w:style>
  <w:style w:type="paragraph" w:styleId="Tekstdymka">
    <w:name w:val="Balloon Text"/>
    <w:basedOn w:val="Normalny"/>
    <w:link w:val="TekstdymkaZnak"/>
    <w:uiPriority w:val="99"/>
    <w:semiHidden/>
    <w:unhideWhenUsed/>
    <w:rsid w:val="0047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E945-8E89-4E59-A9A1-F1B3CEA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4</cp:revision>
  <cp:lastPrinted>2019-12-10T06:41:00Z</cp:lastPrinted>
  <dcterms:created xsi:type="dcterms:W3CDTF">2019-12-10T05:07:00Z</dcterms:created>
  <dcterms:modified xsi:type="dcterms:W3CDTF">2019-12-10T07:09:00Z</dcterms:modified>
</cp:coreProperties>
</file>